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49" w:rsidRPr="00426249" w:rsidRDefault="00426249" w:rsidP="00426249">
      <w:pPr>
        <w:shd w:val="clear" w:color="auto" w:fill="FFFFFF"/>
        <w:spacing w:before="75" w:after="480" w:line="720" w:lineRule="atLeast"/>
        <w:jc w:val="center"/>
        <w:outlineLvl w:val="0"/>
        <w:rPr>
          <w:rFonts w:ascii="inherit" w:eastAsia="Times New Roman" w:hAnsi="inherit" w:cs="Times New Roman"/>
          <w:color w:val="333333"/>
          <w:kern w:val="36"/>
          <w:sz w:val="60"/>
          <w:szCs w:val="60"/>
          <w:lang w:eastAsia="ru-RU"/>
        </w:rPr>
      </w:pPr>
      <w:r w:rsidRPr="00426249">
        <w:rPr>
          <w:rFonts w:ascii="inherit" w:eastAsia="Times New Roman" w:hAnsi="inherit" w:cs="Times New Roman"/>
          <w:color w:val="333333"/>
          <w:kern w:val="36"/>
          <w:sz w:val="60"/>
          <w:szCs w:val="60"/>
          <w:lang w:eastAsia="ru-RU"/>
        </w:rPr>
        <w:t>Правила перевозки детей в автомобиле</w:t>
      </w:r>
    </w:p>
    <w:p w:rsidR="00426249" w:rsidRPr="00426249" w:rsidRDefault="00426249" w:rsidP="00426249">
      <w:pPr>
        <w:shd w:val="clear" w:color="auto" w:fill="FFFFFF"/>
        <w:spacing w:after="0" w:line="240" w:lineRule="auto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>
        <w:rPr>
          <w:rFonts w:ascii="Roboto-Light" w:eastAsia="Times New Roman" w:hAnsi="Roboto-Light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115560" cy="3044825"/>
            <wp:effectExtent l="0" t="0" r="8890" b="3175"/>
            <wp:docPr id="7" name="Рисунок 7" descr="https://onlinegibdd.ru/uploads/articles/219335d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nlinegibdd.ru/uploads/articles/219335d3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249" w:rsidRPr="00426249" w:rsidRDefault="00426249" w:rsidP="00426249">
      <w:pPr>
        <w:shd w:val="clear" w:color="auto" w:fill="FFFFFF"/>
        <w:spacing w:after="300" w:line="240" w:lineRule="auto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 xml:space="preserve">По правилам дорожного движения водитель при движении автомобиля должен быть пристегнут ремнями безопасности и не перевозить </w:t>
      </w:r>
      <w:proofErr w:type="spellStart"/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непристегнутых</w:t>
      </w:r>
      <w:proofErr w:type="spellEnd"/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 xml:space="preserve"> пассажиров. Особое внимание уделяется безопасности перевозки детей. Разберемся детально:</w:t>
      </w:r>
    </w:p>
    <w:p w:rsidR="00426249" w:rsidRPr="00426249" w:rsidRDefault="00426249" w:rsidP="004262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какие действуют правила перевозки детей в автомобиле;</w:t>
      </w:r>
    </w:p>
    <w:p w:rsidR="00426249" w:rsidRPr="00426249" w:rsidRDefault="00426249" w:rsidP="004262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что такое «Детское удерживающее устройство»;</w:t>
      </w:r>
    </w:p>
    <w:p w:rsidR="00426249" w:rsidRPr="00426249" w:rsidRDefault="00426249" w:rsidP="004262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какие существуют устройства для перевозки детей;</w:t>
      </w:r>
    </w:p>
    <w:p w:rsidR="00426249" w:rsidRPr="00426249" w:rsidRDefault="00426249" w:rsidP="004262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какие требования предъявляются к детским удерживающим устройствам;</w:t>
      </w:r>
    </w:p>
    <w:p w:rsidR="00426249" w:rsidRPr="00426249" w:rsidRDefault="00426249" w:rsidP="004262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каковы правила установки удерживающих устройств;</w:t>
      </w:r>
    </w:p>
    <w:p w:rsidR="00426249" w:rsidRPr="00426249" w:rsidRDefault="00426249" w:rsidP="004262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какой штраф предусмотрен за неправильную перевозку детей;</w:t>
      </w:r>
    </w:p>
    <w:p w:rsidR="00426249" w:rsidRPr="00426249" w:rsidRDefault="00426249" w:rsidP="004262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какие изменения в правилах нас ждут.</w:t>
      </w:r>
    </w:p>
    <w:p w:rsidR="00426249" w:rsidRPr="00426249" w:rsidRDefault="00426249" w:rsidP="00426249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</w:pPr>
      <w:r w:rsidRPr="00426249"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  <w:t>Что такое «Детское удерживающее устройство»</w:t>
      </w:r>
    </w:p>
    <w:p w:rsidR="00426249" w:rsidRPr="00426249" w:rsidRDefault="00426249" w:rsidP="00426249">
      <w:pPr>
        <w:shd w:val="clear" w:color="auto" w:fill="FFFFFF"/>
        <w:spacing w:after="300" w:line="240" w:lineRule="auto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 xml:space="preserve">Понятие детского удерживающего устройства дано в ГОСТ </w:t>
      </w:r>
      <w:proofErr w:type="gramStart"/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Р</w:t>
      </w:r>
      <w:proofErr w:type="gramEnd"/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 xml:space="preserve"> 41.44-2005 (</w:t>
      </w:r>
      <w:hyperlink r:id="rId7" w:history="1">
        <w:r w:rsidRPr="00426249">
          <w:rPr>
            <w:rFonts w:ascii="Roboto-Light" w:eastAsia="Times New Roman" w:hAnsi="Roboto-Light" w:cs="Times New Roman"/>
            <w:b/>
            <w:bCs/>
            <w:color w:val="337AB7"/>
            <w:sz w:val="21"/>
            <w:szCs w:val="21"/>
            <w:lang w:eastAsia="ru-RU"/>
          </w:rPr>
          <w:t>СКАЧАТЬ</w:t>
        </w:r>
      </w:hyperlink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).</w:t>
      </w:r>
    </w:p>
    <w:p w:rsidR="00426249" w:rsidRPr="00426249" w:rsidRDefault="00426249" w:rsidP="00426249">
      <w:pPr>
        <w:shd w:val="clear" w:color="auto" w:fill="FFFFFF"/>
        <w:spacing w:after="300" w:line="240" w:lineRule="auto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 xml:space="preserve">Согласно этого стандарта, детское удерживающее устройство - это совокупность элементов, состоящая </w:t>
      </w:r>
      <w:proofErr w:type="gramStart"/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из</w:t>
      </w:r>
      <w:proofErr w:type="gramEnd"/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:</w:t>
      </w:r>
    </w:p>
    <w:p w:rsidR="00426249" w:rsidRPr="00426249" w:rsidRDefault="00426249" w:rsidP="004262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лямок или гибких элементов с пряжками;</w:t>
      </w:r>
    </w:p>
    <w:p w:rsidR="00426249" w:rsidRPr="00426249" w:rsidRDefault="00426249" w:rsidP="004262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регулирующих устройств;</w:t>
      </w:r>
    </w:p>
    <w:p w:rsidR="00426249" w:rsidRPr="00426249" w:rsidRDefault="00426249" w:rsidP="004262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деталей крепления;</w:t>
      </w:r>
    </w:p>
    <w:p w:rsidR="00426249" w:rsidRPr="00426249" w:rsidRDefault="00426249" w:rsidP="004262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 xml:space="preserve">и в некоторых случаях, дополнительного устройства (например, детской люльки, съемного детского кресла, дополнительного сиденья и/или </w:t>
      </w:r>
      <w:proofErr w:type="spellStart"/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противоударного</w:t>
      </w:r>
      <w:proofErr w:type="spellEnd"/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 xml:space="preserve"> экрана), которое прикрепляется к внутренней части кузова автомобиля.</w:t>
      </w:r>
    </w:p>
    <w:p w:rsidR="00426249" w:rsidRPr="00426249" w:rsidRDefault="00426249" w:rsidP="00426249">
      <w:pPr>
        <w:shd w:val="clear" w:color="auto" w:fill="FFFFFF"/>
        <w:spacing w:after="300" w:line="240" w:lineRule="auto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Устройство должно быть сконструировано так, чтобы в случае столкновения или резкого торможения автомобиля уменьшить опасность ранения ребенка,  ограничить его подвижность.</w:t>
      </w:r>
    </w:p>
    <w:p w:rsidR="00426249" w:rsidRPr="00426249" w:rsidRDefault="00426249" w:rsidP="00426249">
      <w:pPr>
        <w:shd w:val="clear" w:color="auto" w:fill="FFFFFF"/>
        <w:spacing w:after="300" w:line="240" w:lineRule="auto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lastRenderedPageBreak/>
        <w:t>Детские удерживающие устройства подразделяют на пять весовых групп:</w:t>
      </w:r>
    </w:p>
    <w:p w:rsidR="00426249" w:rsidRPr="00426249" w:rsidRDefault="00426249" w:rsidP="00426249">
      <w:pPr>
        <w:shd w:val="clear" w:color="auto" w:fill="FFFFFF"/>
        <w:spacing w:after="300" w:line="240" w:lineRule="auto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группа 0 (</w:t>
      </w:r>
      <w:proofErr w:type="spellStart"/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group</w:t>
      </w:r>
      <w:proofErr w:type="spellEnd"/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 xml:space="preserve"> 0) - для детей массой менее 10 кг;</w:t>
      </w:r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br/>
        <w:t>группа 0+ (</w:t>
      </w:r>
      <w:proofErr w:type="spellStart"/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group</w:t>
      </w:r>
      <w:proofErr w:type="spellEnd"/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 xml:space="preserve"> 0+) - для детей массой менее 13 кг;</w:t>
      </w:r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br/>
        <w:t>группа I (</w:t>
      </w:r>
      <w:proofErr w:type="spellStart"/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group</w:t>
      </w:r>
      <w:proofErr w:type="spellEnd"/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 xml:space="preserve"> I) - для детей массой 9-18 кг;</w:t>
      </w:r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br/>
        <w:t>группа II (</w:t>
      </w:r>
      <w:proofErr w:type="spellStart"/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group</w:t>
      </w:r>
      <w:proofErr w:type="spellEnd"/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 xml:space="preserve"> II) - для детей массой 15-25 кг;</w:t>
      </w:r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br/>
        <w:t>группа III (</w:t>
      </w:r>
      <w:proofErr w:type="spellStart"/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group</w:t>
      </w:r>
      <w:proofErr w:type="spellEnd"/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 xml:space="preserve"> III) - для детей массой 22-36 кг.</w:t>
      </w:r>
    </w:p>
    <w:p w:rsidR="00426249" w:rsidRPr="00426249" w:rsidRDefault="00426249" w:rsidP="00426249">
      <w:pPr>
        <w:shd w:val="clear" w:color="auto" w:fill="FFFFFF"/>
        <w:spacing w:before="300" w:after="150" w:line="240" w:lineRule="auto"/>
        <w:jc w:val="both"/>
        <w:outlineLvl w:val="1"/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</w:pPr>
      <w:r w:rsidRPr="00426249"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  <w:t>Какие устройства можно использовать</w:t>
      </w:r>
    </w:p>
    <w:p w:rsidR="00426249" w:rsidRPr="00426249" w:rsidRDefault="00426249" w:rsidP="00426249">
      <w:pPr>
        <w:shd w:val="clear" w:color="auto" w:fill="FFFFFF"/>
        <w:spacing w:after="300" w:line="240" w:lineRule="auto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Устройство можно использовать, если:</w:t>
      </w:r>
    </w:p>
    <w:p w:rsidR="00426249" w:rsidRPr="00426249" w:rsidRDefault="00426249" w:rsidP="004262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оно соответствует весу и росту ребенка;</w:t>
      </w:r>
    </w:p>
    <w:p w:rsidR="00426249" w:rsidRPr="00426249" w:rsidRDefault="00426249" w:rsidP="004262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 xml:space="preserve">его конструкция соответствует ГОСТ </w:t>
      </w:r>
      <w:proofErr w:type="gramStart"/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Р</w:t>
      </w:r>
      <w:proofErr w:type="gramEnd"/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 xml:space="preserve"> 41.44-2005.</w:t>
      </w:r>
    </w:p>
    <w:p w:rsidR="00426249" w:rsidRPr="00426249" w:rsidRDefault="00426249" w:rsidP="00426249">
      <w:pPr>
        <w:shd w:val="clear" w:color="auto" w:fill="FFFFFF"/>
        <w:spacing w:after="300" w:line="240" w:lineRule="auto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 xml:space="preserve">Детские удерживающие устройства могут быть двух типов: цельные и </w:t>
      </w:r>
      <w:proofErr w:type="spellStart"/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нецельные</w:t>
      </w:r>
      <w:proofErr w:type="spellEnd"/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.</w:t>
      </w:r>
    </w:p>
    <w:p w:rsidR="00426249" w:rsidRPr="00426249" w:rsidRDefault="00426249" w:rsidP="00426249">
      <w:pPr>
        <w:shd w:val="clear" w:color="auto" w:fill="FFFFFF"/>
        <w:spacing w:after="300" w:line="240" w:lineRule="auto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426249">
        <w:rPr>
          <w:rFonts w:ascii="Roboto-Light" w:eastAsia="Times New Roman" w:hAnsi="Roboto-Light" w:cs="Times New Roman"/>
          <w:b/>
          <w:bCs/>
          <w:color w:val="333333"/>
          <w:sz w:val="21"/>
          <w:szCs w:val="21"/>
          <w:lang w:eastAsia="ru-RU"/>
        </w:rPr>
        <w:t>Цельные удерживающие устройства. </w:t>
      </w:r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Представляют собой комплект всех элементов, необходимых для фиксирования ребенка в устройстве. Примеры: люльки, автокресла.</w:t>
      </w:r>
    </w:p>
    <w:p w:rsidR="00426249" w:rsidRPr="00426249" w:rsidRDefault="00426249" w:rsidP="00426249">
      <w:pPr>
        <w:shd w:val="clear" w:color="auto" w:fill="FFFFFF"/>
        <w:spacing w:after="300" w:line="240" w:lineRule="auto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>
        <w:rPr>
          <w:rFonts w:ascii="Roboto-Light" w:eastAsia="Times New Roman" w:hAnsi="Roboto-Light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097655" cy="2441575"/>
            <wp:effectExtent l="0" t="0" r="0" b="0"/>
            <wp:docPr id="6" name="Рисунок 6" descr="автокресло для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втокресло для ребе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55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249" w:rsidRPr="00426249" w:rsidRDefault="00426249" w:rsidP="00426249">
      <w:pPr>
        <w:shd w:val="clear" w:color="auto" w:fill="FFFFFF"/>
        <w:spacing w:after="300" w:line="240" w:lineRule="auto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proofErr w:type="spellStart"/>
      <w:r w:rsidRPr="00426249">
        <w:rPr>
          <w:rFonts w:ascii="Roboto-Light" w:eastAsia="Times New Roman" w:hAnsi="Roboto-Light" w:cs="Times New Roman"/>
          <w:b/>
          <w:bCs/>
          <w:color w:val="333333"/>
          <w:sz w:val="21"/>
          <w:szCs w:val="21"/>
          <w:lang w:eastAsia="ru-RU"/>
        </w:rPr>
        <w:t>Нецельные</w:t>
      </w:r>
      <w:proofErr w:type="spellEnd"/>
      <w:r w:rsidRPr="00426249">
        <w:rPr>
          <w:rFonts w:ascii="Roboto-Light" w:eastAsia="Times New Roman" w:hAnsi="Roboto-Light" w:cs="Times New Roman"/>
          <w:b/>
          <w:bCs/>
          <w:color w:val="333333"/>
          <w:sz w:val="21"/>
          <w:szCs w:val="21"/>
          <w:lang w:eastAsia="ru-RU"/>
        </w:rPr>
        <w:t xml:space="preserve"> удерживающие устройства. </w:t>
      </w:r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Включают в себя частичное удерживающее устройство, которое используется </w:t>
      </w:r>
      <w:r w:rsidRPr="00426249">
        <w:rPr>
          <w:rFonts w:ascii="Roboto-Light" w:eastAsia="Times New Roman" w:hAnsi="Roboto-Light" w:cs="Times New Roman"/>
          <w:i/>
          <w:iCs/>
          <w:color w:val="333333"/>
          <w:sz w:val="21"/>
          <w:szCs w:val="21"/>
          <w:lang w:eastAsia="ru-RU"/>
        </w:rPr>
        <w:t>в сочетании с ремнем безопасности для взрослых</w:t>
      </w:r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 и в совокупности образует детское удерживающее устройство в комплекте. Примеры: бустеры и адаптеры для ремня безопасности.</w:t>
      </w:r>
    </w:p>
    <w:p w:rsidR="00426249" w:rsidRPr="00426249" w:rsidRDefault="00426249" w:rsidP="00426249">
      <w:pPr>
        <w:shd w:val="clear" w:color="auto" w:fill="FFFFFF"/>
        <w:spacing w:after="300" w:line="240" w:lineRule="auto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>
        <w:rPr>
          <w:rFonts w:ascii="Roboto-Light" w:eastAsia="Times New Roman" w:hAnsi="Roboto-Light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4097655" cy="2441575"/>
            <wp:effectExtent l="0" t="0" r="0" b="0"/>
            <wp:docPr id="5" name="Рисунок 5" descr="бустер для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устер для ребе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55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249" w:rsidRPr="00426249" w:rsidRDefault="00426249" w:rsidP="00426249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</w:pPr>
      <w:r w:rsidRPr="00426249"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  <w:t>Правила установки удерживающих устройств в авто</w:t>
      </w:r>
    </w:p>
    <w:p w:rsidR="00426249" w:rsidRPr="00426249" w:rsidRDefault="00426249" w:rsidP="00426249">
      <w:pPr>
        <w:shd w:val="clear" w:color="auto" w:fill="FFFFFF"/>
        <w:spacing w:after="300" w:line="240" w:lineRule="auto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 xml:space="preserve">По статистике самым безопасным местом является среднее сиденье заднего ряда. </w:t>
      </w:r>
      <w:proofErr w:type="gramStart"/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Самым</w:t>
      </w:r>
      <w:proofErr w:type="gramEnd"/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 xml:space="preserve"> опасным – переднее пассажирское кресло. Учитывайте эти данные при расположении удерживающих устрой</w:t>
      </w:r>
      <w:proofErr w:type="gramStart"/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ств в св</w:t>
      </w:r>
      <w:proofErr w:type="gramEnd"/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оем автомобиле.</w:t>
      </w:r>
    </w:p>
    <w:p w:rsidR="00426249" w:rsidRPr="00426249" w:rsidRDefault="00426249" w:rsidP="00426249">
      <w:pPr>
        <w:shd w:val="clear" w:color="auto" w:fill="FFFFFF"/>
        <w:spacing w:after="300" w:line="240" w:lineRule="auto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Автомобильные кресла можно устанавливать как на переднем пассажирском сиденье, так и на заднем. </w:t>
      </w:r>
    </w:p>
    <w:p w:rsidR="00426249" w:rsidRPr="00426249" w:rsidRDefault="00426249" w:rsidP="00426249">
      <w:pPr>
        <w:shd w:val="clear" w:color="auto" w:fill="FFFFFF"/>
        <w:spacing w:after="300" w:line="240" w:lineRule="auto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 xml:space="preserve">Если вы </w:t>
      </w:r>
      <w:proofErr w:type="gramStart"/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устанавливаете кресло спереди обязательно учитывайте</w:t>
      </w:r>
      <w:proofErr w:type="gramEnd"/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 xml:space="preserve"> конструкцию вашего автомобиля. Если в нем есть передняя пассажирская подушка безопасности, её необходимо отключать для детских кресел, обращенных назад.</w:t>
      </w:r>
    </w:p>
    <w:p w:rsidR="00426249" w:rsidRPr="00426249" w:rsidRDefault="00426249" w:rsidP="00426249">
      <w:pPr>
        <w:shd w:val="clear" w:color="auto" w:fill="FFFFFF"/>
        <w:spacing w:after="300" w:line="240" w:lineRule="auto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>
        <w:rPr>
          <w:rFonts w:ascii="Roboto-Light" w:eastAsia="Times New Roman" w:hAnsi="Roboto-Light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097655" cy="2665730"/>
            <wp:effectExtent l="0" t="0" r="0" b="1270"/>
            <wp:docPr id="4" name="Рисунок 4" descr="установка кресла на переднее сиден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становка кресла на переднее сидень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55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249" w:rsidRPr="00426249" w:rsidRDefault="00426249" w:rsidP="00426249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</w:pPr>
      <w:r w:rsidRPr="00426249"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  <w:t>Какие правила перевозки детей действовали до июля 2017 года</w:t>
      </w:r>
    </w:p>
    <w:p w:rsidR="00426249" w:rsidRPr="00426249" w:rsidRDefault="00426249" w:rsidP="00426249">
      <w:pPr>
        <w:shd w:val="clear" w:color="auto" w:fill="FFFFFF"/>
        <w:spacing w:after="300" w:line="240" w:lineRule="auto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Перевозить детей в автомобиле можно при условии обеспечения их безопасности. При этом должны быть учтены особенности конструкции транспортного средства.</w:t>
      </w:r>
    </w:p>
    <w:p w:rsidR="00426249" w:rsidRPr="00426249" w:rsidRDefault="00426249" w:rsidP="00426249">
      <w:pPr>
        <w:shd w:val="clear" w:color="auto" w:fill="FFFFFF"/>
        <w:spacing w:after="300" w:line="240" w:lineRule="auto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lastRenderedPageBreak/>
        <w:t>Перевозить детей до 12лет в автомобилях, оборудованных ремнями безопасности, можно только </w:t>
      </w:r>
      <w:r w:rsidRPr="00426249">
        <w:rPr>
          <w:rFonts w:ascii="Roboto-Light" w:eastAsia="Times New Roman" w:hAnsi="Roboto-Light" w:cs="Times New Roman"/>
          <w:b/>
          <w:bCs/>
          <w:color w:val="333333"/>
          <w:sz w:val="21"/>
          <w:szCs w:val="21"/>
          <w:lang w:eastAsia="ru-RU"/>
        </w:rPr>
        <w:t>с использованием детских удерживающих устройств</w:t>
      </w:r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, которые соответствуют весу и росту ребенка, а</w:t>
      </w:r>
      <w:r w:rsidRPr="00426249">
        <w:rPr>
          <w:rFonts w:ascii="Roboto-Light" w:eastAsia="Times New Roman" w:hAnsi="Roboto-Light" w:cs="Times New Roman"/>
          <w:b/>
          <w:bCs/>
          <w:color w:val="333333"/>
          <w:sz w:val="21"/>
          <w:szCs w:val="21"/>
          <w:lang w:eastAsia="ru-RU"/>
        </w:rPr>
        <w:t> также иных средств</w:t>
      </w:r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, которые позволяют пристегнуть ребенка ремнем безопасности, предусмотренным в автомобиле.</w:t>
      </w:r>
    </w:p>
    <w:p w:rsidR="00426249" w:rsidRPr="00426249" w:rsidRDefault="00426249" w:rsidP="00426249">
      <w:pPr>
        <w:shd w:val="clear" w:color="auto" w:fill="FFFFFF"/>
        <w:spacing w:after="300" w:line="240" w:lineRule="auto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426249">
        <w:rPr>
          <w:rFonts w:ascii="Roboto-Light" w:eastAsia="Times New Roman" w:hAnsi="Roboto-Light" w:cs="Times New Roman"/>
          <w:b/>
          <w:bCs/>
          <w:color w:val="333333"/>
          <w:sz w:val="21"/>
          <w:szCs w:val="21"/>
          <w:lang w:eastAsia="ru-RU"/>
        </w:rPr>
        <w:t>На переднем сиденье легкового автомобиля перевозка разрешена только с использованием детских удерживающих устройств</w:t>
      </w:r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 (пункт 22.9 ПДД РФ).</w:t>
      </w:r>
    </w:p>
    <w:p w:rsidR="00426249" w:rsidRPr="00426249" w:rsidRDefault="00426249" w:rsidP="00426249">
      <w:pPr>
        <w:shd w:val="clear" w:color="auto" w:fill="FFFFFF"/>
        <w:spacing w:before="300" w:after="150" w:line="240" w:lineRule="auto"/>
        <w:jc w:val="both"/>
        <w:outlineLvl w:val="1"/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</w:pPr>
      <w:r w:rsidRPr="00426249"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  <w:t>Новые правила перевозки детей 2017 года</w:t>
      </w:r>
    </w:p>
    <w:p w:rsidR="00426249" w:rsidRPr="00426249" w:rsidRDefault="00426249" w:rsidP="00426249">
      <w:pPr>
        <w:shd w:val="clear" w:color="auto" w:fill="FFFFFF"/>
        <w:spacing w:after="300" w:line="240" w:lineRule="auto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426249">
        <w:rPr>
          <w:rFonts w:ascii="Roboto-Light" w:eastAsia="Times New Roman" w:hAnsi="Roboto-Light" w:cs="Times New Roman"/>
          <w:b/>
          <w:bCs/>
          <w:color w:val="333333"/>
          <w:sz w:val="21"/>
          <w:szCs w:val="21"/>
          <w:lang w:eastAsia="ru-RU"/>
        </w:rPr>
        <w:t>(Дополнение от 03.07.2017)</w:t>
      </w:r>
    </w:p>
    <w:p w:rsidR="00426249" w:rsidRPr="00426249" w:rsidRDefault="00426249" w:rsidP="00426249">
      <w:pPr>
        <w:shd w:val="clear" w:color="auto" w:fill="FFFFFF"/>
        <w:spacing w:after="300" w:line="240" w:lineRule="auto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 xml:space="preserve">10.07.2017 года вступают в законную силу поправки в Правила дорожного движения РФ, </w:t>
      </w:r>
      <w:proofErr w:type="spellStart"/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касаемые</w:t>
      </w:r>
      <w:proofErr w:type="spellEnd"/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 xml:space="preserve"> требований перевозки детей, утвержденные постановлением Правительства РФ от 28.06.2017 № 761 (</w:t>
      </w:r>
      <w:hyperlink r:id="rId11" w:tgtFrame="_blank" w:history="1">
        <w:r w:rsidRPr="00426249">
          <w:rPr>
            <w:rFonts w:ascii="Roboto-Light" w:eastAsia="Times New Roman" w:hAnsi="Roboto-Light" w:cs="Times New Roman"/>
            <w:color w:val="337AB7"/>
            <w:sz w:val="21"/>
            <w:szCs w:val="21"/>
            <w:lang w:eastAsia="ru-RU"/>
          </w:rPr>
          <w:t>СКАЧАТЬ ПОСТАНОВЛЕНИЕ</w:t>
        </w:r>
      </w:hyperlink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).</w:t>
      </w:r>
    </w:p>
    <w:p w:rsidR="00426249" w:rsidRPr="00426249" w:rsidRDefault="00426249" w:rsidP="00426249">
      <w:pPr>
        <w:shd w:val="clear" w:color="auto" w:fill="FFFFFF"/>
        <w:spacing w:after="300" w:line="240" w:lineRule="auto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Теперь в соответствии с новыми требованиями: перевозка детей в </w:t>
      </w:r>
      <w:r w:rsidRPr="00426249">
        <w:rPr>
          <w:rFonts w:ascii="Roboto-Light" w:eastAsia="Times New Roman" w:hAnsi="Roboto-Light" w:cs="Times New Roman"/>
          <w:b/>
          <w:bCs/>
          <w:color w:val="333333"/>
          <w:sz w:val="21"/>
          <w:szCs w:val="21"/>
          <w:lang w:eastAsia="ru-RU"/>
        </w:rPr>
        <w:t>возрасте младше 7 лет</w:t>
      </w:r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 в легковом автомобиле и кабине грузового автомобиля должна осуществляться с использованием детских удерживающих систем (устройств), соответствующих весу и росту ребенка. Иными словами – только в автокресле.</w:t>
      </w:r>
    </w:p>
    <w:p w:rsidR="00426249" w:rsidRPr="00426249" w:rsidRDefault="00426249" w:rsidP="00426249">
      <w:pPr>
        <w:shd w:val="clear" w:color="auto" w:fill="FFFFFF"/>
        <w:spacing w:after="300" w:line="240" w:lineRule="auto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Перевозка детей </w:t>
      </w:r>
      <w:r w:rsidRPr="00426249">
        <w:rPr>
          <w:rFonts w:ascii="Roboto-Light" w:eastAsia="Times New Roman" w:hAnsi="Roboto-Light" w:cs="Times New Roman"/>
          <w:b/>
          <w:bCs/>
          <w:color w:val="333333"/>
          <w:sz w:val="21"/>
          <w:szCs w:val="21"/>
          <w:lang w:eastAsia="ru-RU"/>
        </w:rPr>
        <w:t>в возрасте от 7 до 11 лет (включительно)</w:t>
      </w:r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 в легковом автомобиле и кабине грузового автомобиля должна осуществляться с использованием автокресла или с использованием ремней безопасности, а на переднем сиденье автомобиля – только в автокресле.</w:t>
      </w:r>
    </w:p>
    <w:p w:rsidR="00426249" w:rsidRPr="00426249" w:rsidRDefault="00426249" w:rsidP="00426249">
      <w:pPr>
        <w:shd w:val="clear" w:color="auto" w:fill="FFFFFF"/>
        <w:spacing w:after="300" w:line="240" w:lineRule="auto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Кроме того, по новым правилам запрещается оставлять в автомобиле на время его стоянки ребенка в возрасте младше 7 лет в отсутствие совершеннолетнего лица (пункт 12.8 ПДД РФ).</w:t>
      </w:r>
    </w:p>
    <w:p w:rsidR="00426249" w:rsidRPr="00426249" w:rsidRDefault="00426249" w:rsidP="00426249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</w:pPr>
      <w:r w:rsidRPr="00426249"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  <w:t>Можно ли использовать "бустер" при перевозке детей</w:t>
      </w:r>
    </w:p>
    <w:p w:rsidR="00426249" w:rsidRPr="00426249" w:rsidRDefault="00426249" w:rsidP="00426249">
      <w:pPr>
        <w:shd w:val="clear" w:color="auto" w:fill="FFFFFF"/>
        <w:spacing w:after="300" w:line="240" w:lineRule="auto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 xml:space="preserve">Бустеры при перевозке детей использовать можно, если устройство соответствует требованиям ГОСТ </w:t>
      </w:r>
      <w:proofErr w:type="gramStart"/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Р</w:t>
      </w:r>
      <w:proofErr w:type="gramEnd"/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 xml:space="preserve"> 41.44-2005 (Российскому стандарту РСТ) и выбрано в соответствии с весом и ростом перевозимого ребенка. При подготовке данного материала в ГИБДД направлен запрос для разъяснения данного вопроса. Ответ прилагаем ниже:</w:t>
      </w:r>
    </w:p>
    <w:p w:rsidR="00426249" w:rsidRPr="00426249" w:rsidRDefault="00426249" w:rsidP="00426249">
      <w:pPr>
        <w:shd w:val="clear" w:color="auto" w:fill="FFFFFF"/>
        <w:spacing w:after="300" w:line="240" w:lineRule="auto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  </w:t>
      </w:r>
    </w:p>
    <w:p w:rsidR="00426249" w:rsidRPr="00426249" w:rsidRDefault="00426249" w:rsidP="00426249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</w:pPr>
      <w:r w:rsidRPr="00426249"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  <w:t>Какой штраф предусмотрен за неправильную перевозку детей</w:t>
      </w:r>
    </w:p>
    <w:p w:rsidR="00426249" w:rsidRPr="00426249" w:rsidRDefault="00426249" w:rsidP="00426249">
      <w:pPr>
        <w:shd w:val="clear" w:color="auto" w:fill="FFFFFF"/>
        <w:spacing w:after="300" w:line="240" w:lineRule="auto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42624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Нарушение требований перевозки детей, установленных ПДД, влечет наложение административного штрафа на водителя в размере 3000 рублей, на должностных лиц – 25 000 рублей, на юридических лиц – 100 000 рублей  (ч. 3 ст. 12.23 КоАП РФ).</w:t>
      </w:r>
    </w:p>
    <w:p w:rsidR="0075022A" w:rsidRDefault="00426249">
      <w:r>
        <w:t xml:space="preserve">Информация с сайта </w:t>
      </w:r>
      <w:bookmarkStart w:id="0" w:name="_GoBack"/>
      <w:bookmarkEnd w:id="0"/>
      <w:r w:rsidRPr="00426249">
        <w:t>https://onlinegibdd.ru/</w:t>
      </w:r>
    </w:p>
    <w:sectPr w:rsidR="0075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51A04"/>
    <w:multiLevelType w:val="multilevel"/>
    <w:tmpl w:val="A5E6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1F0F22"/>
    <w:multiLevelType w:val="multilevel"/>
    <w:tmpl w:val="A1FA9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7426AD"/>
    <w:multiLevelType w:val="multilevel"/>
    <w:tmpl w:val="0A32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49"/>
    <w:rsid w:val="00426249"/>
    <w:rsid w:val="0075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6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62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62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2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6249"/>
    <w:rPr>
      <w:color w:val="0000FF"/>
      <w:u w:val="single"/>
    </w:rPr>
  </w:style>
  <w:style w:type="character" w:styleId="a5">
    <w:name w:val="Strong"/>
    <w:basedOn w:val="a0"/>
    <w:uiPriority w:val="22"/>
    <w:qFormat/>
    <w:rsid w:val="00426249"/>
    <w:rPr>
      <w:b/>
      <w:bCs/>
    </w:rPr>
  </w:style>
  <w:style w:type="character" w:styleId="a6">
    <w:name w:val="Emphasis"/>
    <w:basedOn w:val="a0"/>
    <w:uiPriority w:val="20"/>
    <w:qFormat/>
    <w:rsid w:val="0042624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2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6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62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62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2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6249"/>
    <w:rPr>
      <w:color w:val="0000FF"/>
      <w:u w:val="single"/>
    </w:rPr>
  </w:style>
  <w:style w:type="character" w:styleId="a5">
    <w:name w:val="Strong"/>
    <w:basedOn w:val="a0"/>
    <w:uiPriority w:val="22"/>
    <w:qFormat/>
    <w:rsid w:val="00426249"/>
    <w:rPr>
      <w:b/>
      <w:bCs/>
    </w:rPr>
  </w:style>
  <w:style w:type="character" w:styleId="a6">
    <w:name w:val="Emphasis"/>
    <w:basedOn w:val="a0"/>
    <w:uiPriority w:val="20"/>
    <w:qFormat/>
    <w:rsid w:val="0042624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2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1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735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onlinegibdd.ru/uploads/library/gost-41-44-2005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onlinegibdd.ru/uploads/library/Postanovlenie-Pravitelstva-perevozka-detej-2017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Юрьевна</dc:creator>
  <cp:lastModifiedBy>Тамара Юрьевна</cp:lastModifiedBy>
  <cp:revision>1</cp:revision>
  <dcterms:created xsi:type="dcterms:W3CDTF">2017-12-06T08:24:00Z</dcterms:created>
  <dcterms:modified xsi:type="dcterms:W3CDTF">2017-12-06T08:26:00Z</dcterms:modified>
</cp:coreProperties>
</file>