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9C" w:rsidRDefault="009C17D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Нормативное регулирование</w:t>
      </w:r>
    </w:p>
    <w:p w:rsidR="0057799C" w:rsidRDefault="0057799C">
      <w:pPr>
        <w:spacing w:line="245" w:lineRule="exact"/>
        <w:rPr>
          <w:sz w:val="24"/>
          <w:szCs w:val="24"/>
        </w:rPr>
      </w:pPr>
    </w:p>
    <w:p w:rsidR="0057799C" w:rsidRDefault="009C17D7">
      <w:pPr>
        <w:tabs>
          <w:tab w:val="left" w:pos="960"/>
          <w:tab w:val="left" w:pos="3240"/>
          <w:tab w:val="left" w:pos="4560"/>
          <w:tab w:val="left" w:pos="5460"/>
          <w:tab w:val="left" w:pos="7380"/>
          <w:tab w:val="left" w:pos="8300"/>
        </w:tabs>
        <w:ind w:left="54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Федеральный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закон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28.12.2010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390-ФЗ »О</w:t>
      </w:r>
    </w:p>
    <w:p w:rsidR="0057799C" w:rsidRDefault="009C17D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безопасности» </w:t>
      </w:r>
    </w:p>
    <w:p w:rsidR="0057799C" w:rsidRDefault="0057799C">
      <w:pPr>
        <w:spacing w:line="13" w:lineRule="exact"/>
        <w:rPr>
          <w:sz w:val="24"/>
          <w:szCs w:val="24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5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закон от 24.07.1998 № 124-ФЗ »Об основных гарантиях прав ребенка в Российской Федерации» 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закон от 29.12.2010 № 436 «О защите детей от информации, причиняющей вред их здоровью и развитию» 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закон от 27.07.2006 № 149-ФЗ »Об информации, информационных технологиях и о защите информации» 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5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закон РФ </w:t>
      </w:r>
      <w:r>
        <w:rPr>
          <w:rFonts w:eastAsia="Times New Roman"/>
          <w:sz w:val="28"/>
          <w:szCs w:val="28"/>
        </w:rPr>
        <w:t>от 27.07.2006 № 152-ФЗ »О персональных данных»</w:t>
      </w:r>
    </w:p>
    <w:p w:rsidR="0057799C" w:rsidRDefault="0057799C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80"/>
        </w:tabs>
        <w:ind w:left="980" w:hanging="43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Федеральный закон от 13.03.2006 № 38-ФЗ «О рекламе» </w:t>
      </w:r>
    </w:p>
    <w:p w:rsidR="0057799C" w:rsidRDefault="0057799C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Указ Президента РФ от 05.12.2016 № 646 «Об утверждении Доктрины информационной безопасности Российской Федерации» 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Указ Президента РФ от 31.12.2015 № 683 «О Стратегии национальной безопасности Российской Федерации» </w:t>
      </w:r>
    </w:p>
    <w:p w:rsidR="0057799C" w:rsidRDefault="0057799C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80"/>
        </w:tabs>
        <w:ind w:left="980" w:hanging="43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СанПиН 2.4.2.2821-10 «Санитарно-эпидемиологические требования к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spacing w:line="234" w:lineRule="auto"/>
        <w:ind w:left="2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условиям и организации обучения в общеобразовательных учреждениях» 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7" w:lineRule="auto"/>
        <w:ind w:left="260" w:firstLine="28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Приказ</w:t>
      </w:r>
      <w:r>
        <w:rPr>
          <w:rFonts w:eastAsia="Times New Roman"/>
          <w:sz w:val="28"/>
          <w:szCs w:val="28"/>
        </w:rPr>
        <w:t xml:space="preserve"> Минкомсвязи России от 16.06.2014 № 161»Об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 </w:t>
      </w:r>
    </w:p>
    <w:p w:rsidR="0057799C" w:rsidRDefault="0057799C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4" w:lineRule="auto"/>
        <w:ind w:left="260" w:firstLine="28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Федеральный спис</w:t>
      </w:r>
      <w:r>
        <w:rPr>
          <w:rFonts w:eastAsia="Times New Roman"/>
          <w:sz w:val="28"/>
          <w:szCs w:val="28"/>
        </w:rPr>
        <w:t xml:space="preserve">ок экстремистских материалов/сайтов размещен на сайте Минюста РФ </w:t>
      </w:r>
      <w:r>
        <w:rPr>
          <w:rFonts w:eastAsia="Times New Roman"/>
          <w:i/>
          <w:iCs/>
          <w:sz w:val="28"/>
          <w:szCs w:val="28"/>
          <w:u w:val="single"/>
        </w:rPr>
        <w:t>http://minjust.ru/ru/extremist-materials?page=11&amp;search=</w:t>
      </w:r>
    </w:p>
    <w:p w:rsidR="0057799C" w:rsidRDefault="0057799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68"/>
        </w:tabs>
        <w:spacing w:line="237" w:lineRule="auto"/>
        <w:ind w:left="260" w:firstLine="28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 от 11 мая 2011 года № АФ-12/07 вн </w:t>
      </w:r>
    </w:p>
    <w:p w:rsidR="0057799C" w:rsidRDefault="0057799C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57799C" w:rsidRDefault="009C17D7">
      <w:pPr>
        <w:numPr>
          <w:ilvl w:val="0"/>
          <w:numId w:val="1"/>
        </w:numPr>
        <w:tabs>
          <w:tab w:val="left" w:pos="980"/>
        </w:tabs>
        <w:ind w:left="980" w:hanging="43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Распоряжение Правительства РФ от</w:t>
      </w:r>
      <w:r>
        <w:rPr>
          <w:rFonts w:eastAsia="Times New Roman"/>
          <w:sz w:val="28"/>
          <w:szCs w:val="28"/>
        </w:rPr>
        <w:t xml:space="preserve"> 02.12.2015 № 2471-р </w:t>
      </w:r>
    </w:p>
    <w:sectPr w:rsidR="0057799C" w:rsidSect="0057799C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C9A8B6DA"/>
    <w:lvl w:ilvl="0" w:tplc="75B2AC4E">
      <w:start w:val="1"/>
      <w:numFmt w:val="bullet"/>
      <w:lvlText w:val=""/>
      <w:lvlJc w:val="left"/>
    </w:lvl>
    <w:lvl w:ilvl="1" w:tplc="9DA8CF06">
      <w:numFmt w:val="decimal"/>
      <w:lvlText w:val=""/>
      <w:lvlJc w:val="left"/>
    </w:lvl>
    <w:lvl w:ilvl="2" w:tplc="B65C7EF8">
      <w:numFmt w:val="decimal"/>
      <w:lvlText w:val=""/>
      <w:lvlJc w:val="left"/>
    </w:lvl>
    <w:lvl w:ilvl="3" w:tplc="90B62C46">
      <w:numFmt w:val="decimal"/>
      <w:lvlText w:val=""/>
      <w:lvlJc w:val="left"/>
    </w:lvl>
    <w:lvl w:ilvl="4" w:tplc="E7AC501C">
      <w:numFmt w:val="decimal"/>
      <w:lvlText w:val=""/>
      <w:lvlJc w:val="left"/>
    </w:lvl>
    <w:lvl w:ilvl="5" w:tplc="9F540410">
      <w:numFmt w:val="decimal"/>
      <w:lvlText w:val=""/>
      <w:lvlJc w:val="left"/>
    </w:lvl>
    <w:lvl w:ilvl="6" w:tplc="48E4D554">
      <w:numFmt w:val="decimal"/>
      <w:lvlText w:val=""/>
      <w:lvlJc w:val="left"/>
    </w:lvl>
    <w:lvl w:ilvl="7" w:tplc="774ACDF6">
      <w:numFmt w:val="decimal"/>
      <w:lvlText w:val=""/>
      <w:lvlJc w:val="left"/>
    </w:lvl>
    <w:lvl w:ilvl="8" w:tplc="DB5029A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799C"/>
    <w:rsid w:val="0057799C"/>
    <w:rsid w:val="009C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2018-12-18T16:02:00Z</dcterms:created>
  <dcterms:modified xsi:type="dcterms:W3CDTF">2018-12-18T16:02:00Z</dcterms:modified>
</cp:coreProperties>
</file>