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Приближаются новогодние каникулы – долгожданное время  отдыха, занятий любимым делом, встреч с родными и друзьями. Чтобы они прошли с пользой, просим родителей несовершеннолетних обратить особое внимание на соблюдение важных правил безопасности жизни и здоровья детей.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proofErr w:type="gramStart"/>
      <w:r>
        <w:rPr>
          <w:rFonts w:ascii="Arial" w:hAnsi="Arial" w:cs="Arial"/>
          <w:color w:val="202020"/>
          <w:sz w:val="27"/>
          <w:szCs w:val="27"/>
        </w:rPr>
        <w:t>Напомним: в Березовском городском округе места, представляющие  потенциальную опасность для детей и подростков, определены постановлением администрации городского округа от 30.03.2010 № 105 «Об определении на территории Березовского городского округа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  в ночное время не допускается нахождение детей без сопровождения родителей (лиц</w:t>
      </w:r>
      <w:proofErr w:type="gramEnd"/>
      <w:r>
        <w:rPr>
          <w:rFonts w:ascii="Arial" w:hAnsi="Arial" w:cs="Arial"/>
          <w:color w:val="202020"/>
          <w:sz w:val="27"/>
          <w:szCs w:val="27"/>
        </w:rPr>
        <w:t>, их заменяющих) или лиц, осуществляющих мероприятия с участием детей» (в редакции от  13.11.2014  №631, от 17.06.2019 №505).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     Перечень мест на территории Березовского городского округа, </w:t>
      </w:r>
      <w:r>
        <w:rPr>
          <w:rStyle w:val="a4"/>
          <w:rFonts w:ascii="Arial" w:hAnsi="Arial" w:cs="Arial"/>
          <w:color w:val="202020"/>
          <w:sz w:val="27"/>
          <w:szCs w:val="27"/>
        </w:rPr>
        <w:t>нахождение в которых </w:t>
      </w:r>
      <w:r>
        <w:rPr>
          <w:rStyle w:val="a4"/>
          <w:rFonts w:ascii="Arial" w:hAnsi="Arial" w:cs="Arial"/>
          <w:color w:val="202020"/>
          <w:sz w:val="27"/>
          <w:szCs w:val="27"/>
          <w:u w:val="single"/>
        </w:rPr>
        <w:t>может причинить вред </w:t>
      </w:r>
      <w:r>
        <w:rPr>
          <w:rStyle w:val="a4"/>
          <w:rFonts w:ascii="Arial" w:hAnsi="Arial" w:cs="Arial"/>
          <w:color w:val="202020"/>
          <w:sz w:val="27"/>
          <w:szCs w:val="27"/>
        </w:rPr>
        <w:t>здоровью детей, их физическому, интеллектуальному, психическому, духовному и нравственному развитию</w:t>
      </w:r>
      <w:r>
        <w:rPr>
          <w:rFonts w:ascii="Arial" w:hAnsi="Arial" w:cs="Arial"/>
          <w:color w:val="202020"/>
          <w:sz w:val="27"/>
          <w:szCs w:val="27"/>
        </w:rPr>
        <w:t> 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пивные рестораны;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винные бары;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пивные бары;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рюмочные;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другие места (объекты, территории, помещения), которые предназначены для реализации только алкогольной продукции, пива и напитков, изготавливаемых на его основе;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объекты (территории, помещения) юридических лиц, которые предназначены для организации и проведения в установленном законом порядке азартных игр.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кальянные;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котельные;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lastRenderedPageBreak/>
        <w:t>канализационные коллекторы;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свалки ТКО, контейнерные площадки;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скважины питьевого водозабора, водонапорные башни;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источники водоснабжения;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очистные сооружения;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водные объекты, а именно водосбросы на плотине, гидротехнические сооружения;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пожарные гидранты;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мачты сотовой связи;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электрические подстанции;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газораспределительные подстанции,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объекты незавершенного строительства, бесхозяйные и аварийные здания и сооружения;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инженерно-технические сооружения.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     </w:t>
      </w:r>
      <w:proofErr w:type="gramStart"/>
      <w:r>
        <w:rPr>
          <w:rStyle w:val="a4"/>
          <w:rFonts w:ascii="Arial" w:hAnsi="Arial" w:cs="Arial"/>
          <w:color w:val="202020"/>
          <w:sz w:val="27"/>
          <w:szCs w:val="27"/>
        </w:rPr>
        <w:t>Общественные места на территории Березовского городского округа, в которых в ночное время (с 23 до 6 часов местного времени в период с 1 мая по 30 сентября включительно и с 22 до 6 часов местного времени в период с 1 октября по 30 апреля включительно) </w:t>
      </w:r>
      <w:r>
        <w:rPr>
          <w:rStyle w:val="a4"/>
          <w:rFonts w:ascii="Arial" w:hAnsi="Arial" w:cs="Arial"/>
          <w:color w:val="202020"/>
          <w:sz w:val="27"/>
          <w:szCs w:val="27"/>
          <w:u w:val="single"/>
        </w:rPr>
        <w:t>не допускается нахождение детей, </w:t>
      </w:r>
      <w:r>
        <w:rPr>
          <w:rStyle w:val="a4"/>
          <w:rFonts w:ascii="Arial" w:hAnsi="Arial" w:cs="Arial"/>
          <w:color w:val="202020"/>
          <w:sz w:val="27"/>
          <w:szCs w:val="27"/>
        </w:rPr>
        <w:t>не достигших возраста 16 лет, </w:t>
      </w:r>
      <w:r>
        <w:rPr>
          <w:rStyle w:val="a4"/>
          <w:rFonts w:ascii="Arial" w:hAnsi="Arial" w:cs="Arial"/>
          <w:color w:val="202020"/>
          <w:sz w:val="27"/>
          <w:szCs w:val="27"/>
          <w:u w:val="single"/>
        </w:rPr>
        <w:t>без сопровождения</w:t>
      </w:r>
      <w:r>
        <w:rPr>
          <w:rStyle w:val="a4"/>
          <w:rFonts w:ascii="Arial" w:hAnsi="Arial" w:cs="Arial"/>
          <w:color w:val="202020"/>
          <w:sz w:val="27"/>
          <w:szCs w:val="27"/>
        </w:rPr>
        <w:t> родителей (лиц, их заменяющих</w:t>
      </w:r>
      <w:proofErr w:type="gramEnd"/>
      <w:r>
        <w:rPr>
          <w:rStyle w:val="a4"/>
          <w:rFonts w:ascii="Arial" w:hAnsi="Arial" w:cs="Arial"/>
          <w:color w:val="202020"/>
          <w:sz w:val="27"/>
          <w:szCs w:val="27"/>
        </w:rPr>
        <w:t>), а также лиц, осуществляющих мероприятия с участием детей</w:t>
      </w:r>
      <w:r>
        <w:rPr>
          <w:rFonts w:ascii="Arial" w:hAnsi="Arial" w:cs="Arial"/>
          <w:color w:val="202020"/>
          <w:sz w:val="27"/>
          <w:szCs w:val="27"/>
        </w:rPr>
        <w:t>: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улицы;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стадионы;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парки;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скверы;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площади;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подъезды (лестничные клетки) многоквартирных домов;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lastRenderedPageBreak/>
        <w:t>транспортные средства общего пользования;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               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                  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(организации или пункты),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(организации или пункты), в том числе   рекреационные зоны торговых центров,  при посещении объектов без цели совершения покупок, а также предназначенные для развлечений, досуга, занятий спортом;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объекты незавершенного строительства, бесхозяйные и аварийные здания и сооружения;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инженерно-технические сооружения;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   лесопарковые зоны и кладбища;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   коллективные сады;</w:t>
      </w:r>
    </w:p>
    <w:p w:rsidR="00CE4E89" w:rsidRDefault="00CE4E89" w:rsidP="00CE4E89">
      <w:pPr>
        <w:pStyle w:val="a3"/>
        <w:shd w:val="clear" w:color="auto" w:fill="FFFFFF"/>
        <w:spacing w:after="30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   гаражные массивы и хозяйственные постройки;</w:t>
      </w:r>
    </w:p>
    <w:p w:rsidR="00CE4E89" w:rsidRDefault="00CE4E89" w:rsidP="00CE4E89">
      <w:pPr>
        <w:pStyle w:val="a3"/>
        <w:shd w:val="clear" w:color="auto" w:fill="FFFFFF"/>
        <w:spacing w:after="0" w:afterAutospacing="0"/>
        <w:rPr>
          <w:rFonts w:ascii="Arial" w:hAnsi="Arial" w:cs="Arial"/>
          <w:color w:val="202020"/>
          <w:sz w:val="27"/>
          <w:szCs w:val="27"/>
        </w:rPr>
      </w:pPr>
      <w:r>
        <w:rPr>
          <w:rFonts w:ascii="Arial" w:hAnsi="Arial" w:cs="Arial"/>
          <w:color w:val="202020"/>
          <w:sz w:val="27"/>
          <w:szCs w:val="27"/>
        </w:rPr>
        <w:t>   открытые водоемы, пляжи;    вокзалы (железнодорожные, автовокзалы), остановочные   комплексы</w:t>
      </w:r>
      <w:proofErr w:type="gramStart"/>
      <w:r>
        <w:rPr>
          <w:rFonts w:ascii="Arial" w:hAnsi="Arial" w:cs="Arial"/>
          <w:color w:val="202020"/>
          <w:sz w:val="27"/>
          <w:szCs w:val="27"/>
        </w:rPr>
        <w:t xml:space="preserve"> .</w:t>
      </w:r>
      <w:proofErr w:type="gramEnd"/>
    </w:p>
    <w:p w:rsidR="00053444" w:rsidRDefault="00053444">
      <w:bookmarkStart w:id="0" w:name="_GoBack"/>
      <w:bookmarkEnd w:id="0"/>
    </w:p>
    <w:sectPr w:rsidR="00053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9"/>
    <w:rsid w:val="00053444"/>
    <w:rsid w:val="00C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E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E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2020-12-29T04:40:00Z</dcterms:created>
  <dcterms:modified xsi:type="dcterms:W3CDTF">2020-12-29T04:40:00Z</dcterms:modified>
</cp:coreProperties>
</file>