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F51" w:rsidRPr="00625F51" w:rsidRDefault="00625F51" w:rsidP="00625F51">
      <w:pPr>
        <w:jc w:val="center"/>
        <w:rPr>
          <w:rFonts w:ascii="Times New Roman" w:hAnsi="Times New Roman" w:cs="Times New Roman"/>
          <w:b/>
          <w:sz w:val="28"/>
          <w:szCs w:val="28"/>
        </w:rPr>
      </w:pPr>
      <w:r w:rsidRPr="00625F51">
        <w:rPr>
          <w:rFonts w:ascii="Times New Roman" w:hAnsi="Times New Roman" w:cs="Times New Roman"/>
          <w:b/>
          <w:sz w:val="28"/>
          <w:szCs w:val="28"/>
        </w:rPr>
        <w:t>Памятка</w:t>
      </w:r>
    </w:p>
    <w:p w:rsidR="00625F51" w:rsidRPr="00625F51" w:rsidRDefault="00625F51" w:rsidP="00625F51">
      <w:pPr>
        <w:jc w:val="center"/>
        <w:rPr>
          <w:rFonts w:ascii="Times New Roman" w:hAnsi="Times New Roman" w:cs="Times New Roman"/>
          <w:b/>
          <w:sz w:val="28"/>
          <w:szCs w:val="28"/>
        </w:rPr>
      </w:pPr>
      <w:r w:rsidRPr="00625F51">
        <w:rPr>
          <w:rFonts w:ascii="Times New Roman" w:hAnsi="Times New Roman" w:cs="Times New Roman"/>
          <w:b/>
          <w:sz w:val="28"/>
          <w:szCs w:val="28"/>
        </w:rPr>
        <w:t xml:space="preserve"> об ответственности за курение табака, электронных сигарет и кальяна</w:t>
      </w:r>
    </w:p>
    <w:p w:rsidR="00625F51" w:rsidRPr="00625F51" w:rsidRDefault="00625F51">
      <w:pPr>
        <w:rPr>
          <w:rFonts w:ascii="Times New Roman" w:hAnsi="Times New Roman" w:cs="Times New Roman"/>
          <w:b/>
          <w:sz w:val="28"/>
          <w:szCs w:val="28"/>
        </w:rPr>
      </w:pPr>
      <w:r w:rsidRPr="00625F51">
        <w:rPr>
          <w:rFonts w:ascii="Times New Roman" w:hAnsi="Times New Roman" w:cs="Times New Roman"/>
          <w:b/>
          <w:sz w:val="28"/>
          <w:szCs w:val="28"/>
        </w:rPr>
        <w:t>КУРЕНИЕ ТАБАКА</w:t>
      </w:r>
    </w:p>
    <w:p w:rsidR="00625F51" w:rsidRDefault="00A961D7">
      <w:pPr>
        <w:rPr>
          <w:rFonts w:ascii="Times New Roman" w:hAnsi="Times New Roman" w:cs="Times New Roman"/>
          <w:sz w:val="28"/>
          <w:szCs w:val="28"/>
        </w:rPr>
      </w:pPr>
      <w:r w:rsidRPr="00A961D7">
        <w:rPr>
          <w:rFonts w:ascii="Times New Roman" w:hAnsi="Times New Roman" w:cs="Times New Roman"/>
          <w:sz w:val="28"/>
          <w:szCs w:val="28"/>
        </w:rPr>
        <w:t xml:space="preserve">Статьей 12 Федерального закона «Об охране здоровья граждан от воздействия окружающего табачного дыма и последствий потребления табака» установлен запрет курения табака на отдельных территориях, в помещениях и на объектах. </w:t>
      </w:r>
      <w:proofErr w:type="gramStart"/>
      <w:r w:rsidRPr="00A961D7">
        <w:rPr>
          <w:rFonts w:ascii="Times New Roman" w:hAnsi="Times New Roman" w:cs="Times New Roman"/>
          <w:sz w:val="28"/>
          <w:szCs w:val="28"/>
        </w:rPr>
        <w:t>Нельзя курить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 на территориях и в помещениях, предназначенных для оказания медицинских, реабилитационных и санаторно-курортных услуг; в поездах дальнего следования, на судах, находящихся в дальнем плавании, при оказании услуг по перевозкам пассажиров;</w:t>
      </w:r>
      <w:proofErr w:type="gramEnd"/>
      <w:r w:rsidRPr="00A961D7">
        <w:rPr>
          <w:rFonts w:ascii="Times New Roman" w:hAnsi="Times New Roman" w:cs="Times New Roman"/>
          <w:sz w:val="28"/>
          <w:szCs w:val="28"/>
        </w:rPr>
        <w:t xml:space="preserve"> </w:t>
      </w:r>
      <w:proofErr w:type="gramStart"/>
      <w:r w:rsidRPr="00A961D7">
        <w:rPr>
          <w:rFonts w:ascii="Times New Roman" w:hAnsi="Times New Roman" w:cs="Times New Roman"/>
          <w:sz w:val="28"/>
          <w:szCs w:val="28"/>
        </w:rPr>
        <w:t>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w:t>
      </w:r>
      <w:proofErr w:type="gramEnd"/>
      <w:r w:rsidRPr="00A961D7">
        <w:rPr>
          <w:rFonts w:ascii="Times New Roman" w:hAnsi="Times New Roman" w:cs="Times New Roman"/>
          <w:sz w:val="28"/>
          <w:szCs w:val="28"/>
        </w:rPr>
        <w:t xml:space="preserve"> </w:t>
      </w:r>
      <w:proofErr w:type="gramStart"/>
      <w:r w:rsidRPr="00A961D7">
        <w:rPr>
          <w:rFonts w:ascii="Times New Roman" w:hAnsi="Times New Roman" w:cs="Times New Roman"/>
          <w:sz w:val="28"/>
          <w:szCs w:val="28"/>
        </w:rPr>
        <w:t>железнодорожных вокзалов, автовокзалов, аэропортов, морских портов, речных портов,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roofErr w:type="gramEnd"/>
      <w:r w:rsidRPr="00A961D7">
        <w:rPr>
          <w:rFonts w:ascii="Times New Roman" w:hAnsi="Times New Roman" w:cs="Times New Roman"/>
          <w:sz w:val="28"/>
          <w:szCs w:val="28"/>
        </w:rPr>
        <w:t xml:space="preserve"> </w:t>
      </w:r>
      <w:proofErr w:type="gramStart"/>
      <w:r w:rsidRPr="00A961D7">
        <w:rPr>
          <w:rFonts w:ascii="Times New Roman" w:hAnsi="Times New Roman" w:cs="Times New Roman"/>
          <w:sz w:val="28"/>
          <w:szCs w:val="28"/>
        </w:rPr>
        <w:t>в помещениях социальных служб; в помещениях, занятых органами государственной власти, органами местного самоуправления; на рабочих местах и в рабочих зонах, организованных в помещениях; в лифтах и помещениях общего пользования многоквартирных домов; на детских площадках и в границах территорий, занятых пляжами;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roofErr w:type="gramEnd"/>
      <w:r w:rsidRPr="00A961D7">
        <w:rPr>
          <w:rFonts w:ascii="Times New Roman" w:hAnsi="Times New Roman" w:cs="Times New Roman"/>
          <w:sz w:val="28"/>
          <w:szCs w:val="28"/>
        </w:rPr>
        <w:t xml:space="preserve"> на автозаправочных станциях. Статьей 6.24 </w:t>
      </w:r>
      <w:proofErr w:type="spellStart"/>
      <w:r w:rsidRPr="00A961D7">
        <w:rPr>
          <w:rFonts w:ascii="Times New Roman" w:hAnsi="Times New Roman" w:cs="Times New Roman"/>
          <w:sz w:val="28"/>
          <w:szCs w:val="28"/>
        </w:rPr>
        <w:t>КоАП</w:t>
      </w:r>
      <w:proofErr w:type="spellEnd"/>
      <w:r w:rsidRPr="00A961D7">
        <w:rPr>
          <w:rFonts w:ascii="Times New Roman" w:hAnsi="Times New Roman" w:cs="Times New Roman"/>
          <w:sz w:val="28"/>
          <w:szCs w:val="28"/>
        </w:rPr>
        <w:t xml:space="preserve"> РФ за нарушение установленного федеральным законом запрета курения табака на отдельных территориях, в помещениях и на </w:t>
      </w:r>
      <w:r w:rsidRPr="00A961D7">
        <w:rPr>
          <w:rFonts w:ascii="Times New Roman" w:hAnsi="Times New Roman" w:cs="Times New Roman"/>
          <w:sz w:val="28"/>
          <w:szCs w:val="28"/>
        </w:rPr>
        <w:lastRenderedPageBreak/>
        <w:t xml:space="preserve">объектах установлена административная ответственность в виде штрафа от 500 до 3000 руб. </w:t>
      </w:r>
    </w:p>
    <w:p w:rsidR="00625F51" w:rsidRPr="00625F51" w:rsidRDefault="00A961D7">
      <w:pPr>
        <w:rPr>
          <w:rFonts w:ascii="Times New Roman" w:hAnsi="Times New Roman" w:cs="Times New Roman"/>
          <w:b/>
          <w:sz w:val="28"/>
          <w:szCs w:val="28"/>
        </w:rPr>
      </w:pPr>
      <w:r w:rsidRPr="00625F51">
        <w:rPr>
          <w:rFonts w:ascii="Times New Roman" w:hAnsi="Times New Roman" w:cs="Times New Roman"/>
          <w:b/>
          <w:sz w:val="28"/>
          <w:szCs w:val="28"/>
        </w:rPr>
        <w:t xml:space="preserve">ВЕЙПИНГ </w:t>
      </w:r>
    </w:p>
    <w:p w:rsidR="00625F51" w:rsidRDefault="00A961D7">
      <w:pPr>
        <w:rPr>
          <w:rFonts w:ascii="Times New Roman" w:hAnsi="Times New Roman" w:cs="Times New Roman"/>
          <w:sz w:val="28"/>
          <w:szCs w:val="28"/>
        </w:rPr>
      </w:pPr>
      <w:r w:rsidRPr="00A961D7">
        <w:rPr>
          <w:rFonts w:ascii="Times New Roman" w:hAnsi="Times New Roman" w:cs="Times New Roman"/>
          <w:sz w:val="28"/>
          <w:szCs w:val="28"/>
        </w:rPr>
        <w:t xml:space="preserve">ЭТО МОДНОЕ МОЛОДЕЖНОЕ ДВИЖЕНИЕ ВСЕГО ЛИШЬ ИЗМЕНИЕ ВИДА КУРЕНИЯ И </w:t>
      </w:r>
      <w:proofErr w:type="gramStart"/>
      <w:r w:rsidRPr="00A961D7">
        <w:rPr>
          <w:rFonts w:ascii="Times New Roman" w:hAnsi="Times New Roman" w:cs="Times New Roman"/>
          <w:sz w:val="28"/>
          <w:szCs w:val="28"/>
        </w:rPr>
        <w:t>ЯВЛЯЕТСЯ РЕКЛАМНОЙ МАСКИРОВКОЙ В России стало</w:t>
      </w:r>
      <w:proofErr w:type="gramEnd"/>
      <w:r w:rsidRPr="00A961D7">
        <w:rPr>
          <w:rFonts w:ascii="Times New Roman" w:hAnsi="Times New Roman" w:cs="Times New Roman"/>
          <w:sz w:val="28"/>
          <w:szCs w:val="28"/>
        </w:rPr>
        <w:t xml:space="preserve"> модно курить электронные сигареты. Их производители говорят, что они безвредны. Однако учеными доказано, что это не так. Производители электронных сигарет утверждают, что водяной пар, который выпускают сигареты, безвреден, однако в нем также содержится никотин, которым дышат находящиеся рядом с курящим человеком дети. В разных видах электронных сигарет содержится разное количество никотина. Для подростков электронные сигареты так же вредны, как и обычные. Точно так же как и при курении обычных сигарет, используя электронные сигареты, подростки могут подвергнуться зависимости от никотина, который вреден для развития мозга. Поэтому, несмотря на утверждения производителей о безвредности сигарет без дыма в целом они не менее вредны, чем обычные сигареты. В модных видах курения также присутствует никотин и в результате его жевания, сосания, вдыхания (без сжигания) в организме человека уровень содержания никотина достигает такого же или даже более высокого уровня, чем при курении сигареты. Поэтому развитие химической зависимости от никотина неизбежно. При употреблении через рот никотин абсорбируется из табака через слизистую оболочку рта, при потреблении через нос, соответственно, — через слизистую носа. Изменив вид курения на модный или словами </w:t>
      </w:r>
      <w:proofErr w:type="gramStart"/>
      <w:r w:rsidRPr="00A961D7">
        <w:rPr>
          <w:rFonts w:ascii="Times New Roman" w:hAnsi="Times New Roman" w:cs="Times New Roman"/>
          <w:sz w:val="28"/>
          <w:szCs w:val="28"/>
        </w:rPr>
        <w:t>рекламных</w:t>
      </w:r>
      <w:proofErr w:type="gramEnd"/>
      <w:r w:rsidRPr="00A961D7">
        <w:rPr>
          <w:rFonts w:ascii="Times New Roman" w:hAnsi="Times New Roman" w:cs="Times New Roman"/>
          <w:sz w:val="28"/>
          <w:szCs w:val="28"/>
        </w:rPr>
        <w:t xml:space="preserve"> </w:t>
      </w:r>
      <w:proofErr w:type="spellStart"/>
      <w:r w:rsidRPr="00A961D7">
        <w:rPr>
          <w:rFonts w:ascii="Times New Roman" w:hAnsi="Times New Roman" w:cs="Times New Roman"/>
          <w:sz w:val="28"/>
          <w:szCs w:val="28"/>
        </w:rPr>
        <w:t>слоганов</w:t>
      </w:r>
      <w:proofErr w:type="spellEnd"/>
      <w:r w:rsidRPr="00A961D7">
        <w:rPr>
          <w:rFonts w:ascii="Times New Roman" w:hAnsi="Times New Roman" w:cs="Times New Roman"/>
          <w:sz w:val="28"/>
          <w:szCs w:val="28"/>
        </w:rPr>
        <w:t xml:space="preserve"> — «современный, безопасный, революционный, самый удобный», курильщик только укрепляет свою психическую зависимость. </w:t>
      </w:r>
      <w:proofErr w:type="gramStart"/>
      <w:r w:rsidRPr="00A961D7">
        <w:rPr>
          <w:rFonts w:ascii="Times New Roman" w:hAnsi="Times New Roman" w:cs="Times New Roman"/>
          <w:sz w:val="28"/>
          <w:szCs w:val="28"/>
        </w:rPr>
        <w:t xml:space="preserve">Среди наиболее заметных последствий употребления бездымного табака, можно выделить кариес, неприятный запах изо рта, изменение цвета пломб, зубов, атрофию десен, постепенное полное разрушение зубов, лейкоплакию, т.е. </w:t>
      </w:r>
      <w:proofErr w:type="spellStart"/>
      <w:r w:rsidRPr="00A961D7">
        <w:rPr>
          <w:rFonts w:ascii="Times New Roman" w:hAnsi="Times New Roman" w:cs="Times New Roman"/>
          <w:sz w:val="28"/>
          <w:szCs w:val="28"/>
        </w:rPr>
        <w:t>предраковые</w:t>
      </w:r>
      <w:proofErr w:type="spellEnd"/>
      <w:r w:rsidRPr="00A961D7">
        <w:rPr>
          <w:rFonts w:ascii="Times New Roman" w:hAnsi="Times New Roman" w:cs="Times New Roman"/>
          <w:sz w:val="28"/>
          <w:szCs w:val="28"/>
        </w:rPr>
        <w:t xml:space="preserve"> изменения в слизистой рта, рак десен, глотки, губы, пищевода, гортани.</w:t>
      </w:r>
      <w:proofErr w:type="gramEnd"/>
      <w:r w:rsidRPr="00A961D7">
        <w:rPr>
          <w:rFonts w:ascii="Times New Roman" w:hAnsi="Times New Roman" w:cs="Times New Roman"/>
          <w:sz w:val="28"/>
          <w:szCs w:val="28"/>
        </w:rPr>
        <w:t xml:space="preserve"> Развитие бородавчатых карцином является также одним из последствий модного бездымного курения. В связи с влиянием на сужение кровеносных сосудов, рост кровяного давления и нарушение сердечного ритма, употребление бездымного табака является значительным фактором в развитии </w:t>
      </w:r>
      <w:proofErr w:type="spellStart"/>
      <w:proofErr w:type="gramStart"/>
      <w:r w:rsidRPr="00A961D7">
        <w:rPr>
          <w:rFonts w:ascii="Times New Roman" w:hAnsi="Times New Roman" w:cs="Times New Roman"/>
          <w:sz w:val="28"/>
          <w:szCs w:val="28"/>
        </w:rPr>
        <w:t>сердечно-сосудистых</w:t>
      </w:r>
      <w:proofErr w:type="spellEnd"/>
      <w:proofErr w:type="gramEnd"/>
      <w:r w:rsidRPr="00A961D7">
        <w:rPr>
          <w:rFonts w:ascii="Times New Roman" w:hAnsi="Times New Roman" w:cs="Times New Roman"/>
          <w:sz w:val="28"/>
          <w:szCs w:val="28"/>
        </w:rPr>
        <w:t xml:space="preserve"> заболеваний, и, соответственно, может привести к инфаркту или инсульту. </w:t>
      </w:r>
    </w:p>
    <w:p w:rsidR="00625F51" w:rsidRDefault="00625F51">
      <w:pPr>
        <w:rPr>
          <w:rFonts w:ascii="Times New Roman" w:hAnsi="Times New Roman" w:cs="Times New Roman"/>
          <w:sz w:val="28"/>
          <w:szCs w:val="28"/>
        </w:rPr>
      </w:pPr>
    </w:p>
    <w:p w:rsidR="00625F51" w:rsidRPr="00625F51" w:rsidRDefault="00625F51">
      <w:pPr>
        <w:rPr>
          <w:rFonts w:ascii="Times New Roman" w:hAnsi="Times New Roman" w:cs="Times New Roman"/>
          <w:b/>
          <w:sz w:val="28"/>
          <w:szCs w:val="28"/>
        </w:rPr>
      </w:pPr>
      <w:r w:rsidRPr="00625F51">
        <w:rPr>
          <w:rFonts w:ascii="Times New Roman" w:hAnsi="Times New Roman" w:cs="Times New Roman"/>
          <w:b/>
          <w:sz w:val="28"/>
          <w:szCs w:val="28"/>
        </w:rPr>
        <w:lastRenderedPageBreak/>
        <w:t>КАЛЬЯН</w:t>
      </w:r>
    </w:p>
    <w:p w:rsidR="00504F22" w:rsidRPr="00A961D7" w:rsidRDefault="00625F51">
      <w:pPr>
        <w:rPr>
          <w:rFonts w:ascii="Times New Roman" w:hAnsi="Times New Roman" w:cs="Times New Roman"/>
          <w:sz w:val="28"/>
          <w:szCs w:val="28"/>
        </w:rPr>
      </w:pPr>
      <w:r>
        <w:rPr>
          <w:rFonts w:ascii="Times New Roman" w:hAnsi="Times New Roman" w:cs="Times New Roman"/>
          <w:sz w:val="28"/>
          <w:szCs w:val="28"/>
        </w:rPr>
        <w:t>О курении кальяна с</w:t>
      </w:r>
      <w:r w:rsidR="00A961D7" w:rsidRPr="00A961D7">
        <w:rPr>
          <w:rFonts w:ascii="Times New Roman" w:hAnsi="Times New Roman" w:cs="Times New Roman"/>
          <w:sz w:val="28"/>
          <w:szCs w:val="28"/>
        </w:rPr>
        <w:t xml:space="preserve">уществует мнение, что вода в кальяне фильтрует все плохие вещества в </w:t>
      </w:r>
      <w:proofErr w:type="gramStart"/>
      <w:r w:rsidR="00A961D7" w:rsidRPr="00A961D7">
        <w:rPr>
          <w:rFonts w:ascii="Times New Roman" w:hAnsi="Times New Roman" w:cs="Times New Roman"/>
          <w:sz w:val="28"/>
          <w:szCs w:val="28"/>
        </w:rPr>
        <w:t>табачный</w:t>
      </w:r>
      <w:proofErr w:type="gramEnd"/>
      <w:r w:rsidR="00A961D7" w:rsidRPr="00A961D7">
        <w:rPr>
          <w:rFonts w:ascii="Times New Roman" w:hAnsi="Times New Roman" w:cs="Times New Roman"/>
          <w:sz w:val="28"/>
          <w:szCs w:val="28"/>
        </w:rPr>
        <w:t xml:space="preserve"> дыме, но это не правда. Всемирная организация здравоохранения (ВОЗ) предоставляет данные, что только за один раз курения кальяна количество вдыхаемого дыма превышает в 100-200 раз количество вдыхаемого дыма от одной сигареты. Табачный дым, даже проходя через воду, включает еще довольно высокий уровень токсинов, таких как окись углерода, тяжёлых металлов, а также канцерогенов, химических веществ, вызывающих рак. Курение кальяна может вызывать привыкание из-за содержащегося в табаке никотина. Последствия курения сигарет и кальяна одинаковы: нарушения функции легких, рак легких, а также другие онкологические заболевания, коронарная болезнь сердца, табачная</w:t>
      </w:r>
    </w:p>
    <w:sectPr w:rsidR="00504F22" w:rsidRPr="00A961D7" w:rsidSect="00A55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61D7"/>
    <w:rsid w:val="00504F22"/>
    <w:rsid w:val="00625F51"/>
    <w:rsid w:val="00A55715"/>
    <w:rsid w:val="00A961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7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61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24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4</cp:revision>
  <dcterms:created xsi:type="dcterms:W3CDTF">2019-06-11T05:21:00Z</dcterms:created>
  <dcterms:modified xsi:type="dcterms:W3CDTF">2019-06-11T05:30:00Z</dcterms:modified>
</cp:coreProperties>
</file>